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A7A" w:rsidRDefault="00C31A7A" w:rsidP="00C31A7A">
      <w:pPr>
        <w:widowControl w:val="0"/>
        <w:spacing w:after="0" w:line="240" w:lineRule="auto"/>
        <w:ind w:left="3860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C31A7A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В Комитет по физической культуре и спорту</w:t>
      </w:r>
    </w:p>
    <w:p w:rsidR="00C31A7A" w:rsidRPr="00C31A7A" w:rsidRDefault="00C31A7A" w:rsidP="00C31A7A">
      <w:pPr>
        <w:widowControl w:val="0"/>
        <w:spacing w:after="0" w:line="240" w:lineRule="auto"/>
        <w:ind w:left="3860"/>
        <w:rPr>
          <w:rFonts w:ascii="Times New Roman" w:eastAsia="Microsoft Sans Serif" w:hAnsi="Times New Roman" w:cs="Times New Roman"/>
          <w:color w:val="000000"/>
          <w:sz w:val="24"/>
          <w:szCs w:val="24"/>
          <w:lang w:val="en-US"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4"/>
          <w:szCs w:val="24"/>
          <w:lang w:val="en-US" w:eastAsia="ru-RU" w:bidi="ru-RU"/>
        </w:rPr>
        <w:t>________________________________________</w:t>
      </w:r>
    </w:p>
    <w:p w:rsidR="00C31A7A" w:rsidRDefault="00C31A7A" w:rsidP="00C31A7A">
      <w:pPr>
        <w:widowControl w:val="0"/>
        <w:spacing w:after="0" w:line="240" w:lineRule="auto"/>
        <w:ind w:left="3860" w:firstLine="840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C31A7A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(фамилия, имя, отчество гражданина) проживающего по адресу</w:t>
      </w:r>
    </w:p>
    <w:p w:rsidR="00C31A7A" w:rsidRPr="00C31A7A" w:rsidRDefault="00C31A7A" w:rsidP="00C31A7A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ab/>
      </w:r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ab/>
      </w:r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ab/>
      </w:r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ab/>
      </w:r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ab/>
        <w:t xml:space="preserve">     ________________________________________</w:t>
      </w:r>
    </w:p>
    <w:p w:rsidR="00C31A7A" w:rsidRPr="00C31A7A" w:rsidRDefault="00C31A7A" w:rsidP="00C31A7A">
      <w:pPr>
        <w:widowControl w:val="0"/>
        <w:spacing w:after="0" w:line="240" w:lineRule="auto"/>
        <w:ind w:left="1416" w:right="420" w:firstLine="708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C31A7A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(адрес указывается с индексом)</w:t>
      </w:r>
    </w:p>
    <w:p w:rsidR="00C31A7A" w:rsidRPr="00C31A7A" w:rsidRDefault="00C31A7A" w:rsidP="00C31A7A">
      <w:pPr>
        <w:widowControl w:val="0"/>
        <w:tabs>
          <w:tab w:val="left" w:leader="underscore" w:pos="8730"/>
        </w:tabs>
        <w:spacing w:after="0" w:line="240" w:lineRule="auto"/>
        <w:ind w:left="3860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C31A7A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работающего в</w:t>
      </w:r>
      <w:r w:rsidRPr="00C31A7A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ab/>
      </w:r>
    </w:p>
    <w:p w:rsidR="00C31A7A" w:rsidRPr="00C31A7A" w:rsidRDefault="00C31A7A" w:rsidP="00C31A7A">
      <w:pPr>
        <w:widowControl w:val="0"/>
        <w:spacing w:after="0" w:line="240" w:lineRule="auto"/>
        <w:ind w:left="2832" w:right="420" w:firstLine="708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C31A7A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(наименование государственного учреждения)</w:t>
      </w:r>
    </w:p>
    <w:p w:rsidR="00C31A7A" w:rsidRPr="00C31A7A" w:rsidRDefault="00C31A7A" w:rsidP="00C31A7A">
      <w:pPr>
        <w:widowControl w:val="0"/>
        <w:tabs>
          <w:tab w:val="left" w:leader="underscore" w:pos="8730"/>
        </w:tabs>
        <w:spacing w:after="0" w:line="240" w:lineRule="auto"/>
        <w:ind w:left="3860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C31A7A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на должности</w:t>
      </w:r>
      <w:r w:rsidRPr="00C31A7A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ab/>
      </w:r>
    </w:p>
    <w:p w:rsidR="00E54E20" w:rsidRDefault="00E54E20" w:rsidP="00E54E20">
      <w:pPr>
        <w:widowControl w:val="0"/>
        <w:spacing w:after="0" w:line="240" w:lineRule="auto"/>
        <w:ind w:left="2124" w:right="420" w:firstLine="708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E54E20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  </w:t>
      </w:r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C31A7A" w:rsidRPr="00C31A7A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(наимен</w:t>
      </w:r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ование должности в соответствии           </w:t>
      </w:r>
    </w:p>
    <w:p w:rsidR="00C31A7A" w:rsidRPr="00C31A7A" w:rsidRDefault="00C31A7A" w:rsidP="00E54E20">
      <w:pPr>
        <w:widowControl w:val="0"/>
        <w:spacing w:after="0" w:line="240" w:lineRule="auto"/>
        <w:ind w:left="3152" w:right="420" w:firstLine="708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C31A7A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со штатным расписанием)</w:t>
      </w:r>
    </w:p>
    <w:p w:rsidR="00C31A7A" w:rsidRPr="00C31A7A" w:rsidRDefault="00C31A7A" w:rsidP="00C31A7A">
      <w:pPr>
        <w:widowControl w:val="0"/>
        <w:tabs>
          <w:tab w:val="left" w:leader="underscore" w:pos="8730"/>
        </w:tabs>
        <w:spacing w:after="0" w:line="240" w:lineRule="auto"/>
        <w:ind w:left="3860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C31A7A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№ телефона: дом.</w:t>
      </w:r>
      <w:r w:rsidRPr="00C31A7A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ab/>
      </w:r>
    </w:p>
    <w:p w:rsidR="00C31A7A" w:rsidRPr="00C31A7A" w:rsidRDefault="00C31A7A" w:rsidP="00C31A7A">
      <w:pPr>
        <w:widowControl w:val="0"/>
        <w:tabs>
          <w:tab w:val="left" w:leader="underscore" w:pos="8730"/>
        </w:tabs>
        <w:spacing w:after="0" w:line="240" w:lineRule="auto"/>
        <w:ind w:left="3860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C31A7A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раб.</w:t>
      </w:r>
      <w:r w:rsidRPr="00C31A7A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ab/>
      </w:r>
    </w:p>
    <w:p w:rsidR="00C31A7A" w:rsidRPr="00C31A7A" w:rsidRDefault="00C31A7A" w:rsidP="00C31A7A">
      <w:pPr>
        <w:widowControl w:val="0"/>
        <w:tabs>
          <w:tab w:val="left" w:leader="underscore" w:pos="8730"/>
        </w:tabs>
        <w:spacing w:after="0" w:line="240" w:lineRule="auto"/>
        <w:ind w:left="3860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C31A7A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моб.</w:t>
      </w:r>
      <w:r w:rsidRPr="00C31A7A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ab/>
      </w:r>
    </w:p>
    <w:p w:rsidR="00C31A7A" w:rsidRPr="00C31A7A" w:rsidRDefault="00C31A7A" w:rsidP="00C31A7A">
      <w:pPr>
        <w:widowControl w:val="0"/>
        <w:tabs>
          <w:tab w:val="left" w:leader="underscore" w:pos="8730"/>
        </w:tabs>
        <w:spacing w:after="0" w:line="240" w:lineRule="auto"/>
        <w:ind w:left="3860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proofErr w:type="gramStart"/>
      <w:r w:rsidRPr="00C31A7A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эл.почта</w:t>
      </w:r>
      <w:proofErr w:type="spellEnd"/>
      <w:proofErr w:type="gramEnd"/>
      <w:r w:rsidRPr="00C31A7A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ab/>
      </w:r>
    </w:p>
    <w:p w:rsidR="00E54E20" w:rsidRDefault="00E54E20" w:rsidP="00C31A7A">
      <w:pPr>
        <w:keepNext/>
        <w:keepLines/>
        <w:widowControl w:val="0"/>
        <w:spacing w:after="0" w:line="240" w:lineRule="auto"/>
        <w:ind w:left="400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bookmarkStart w:id="0" w:name="bookmark14"/>
    </w:p>
    <w:p w:rsidR="00E54E20" w:rsidRDefault="00E54E20" w:rsidP="00C31A7A">
      <w:pPr>
        <w:keepNext/>
        <w:keepLines/>
        <w:widowControl w:val="0"/>
        <w:spacing w:after="0" w:line="240" w:lineRule="auto"/>
        <w:ind w:left="400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FC7129" w:rsidRDefault="00FC7129" w:rsidP="00C31A7A">
      <w:pPr>
        <w:keepNext/>
        <w:keepLines/>
        <w:widowControl w:val="0"/>
        <w:spacing w:after="0" w:line="240" w:lineRule="auto"/>
        <w:ind w:left="400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C31A7A" w:rsidRPr="00C31A7A" w:rsidRDefault="00C31A7A" w:rsidP="00C31A7A">
      <w:pPr>
        <w:keepNext/>
        <w:keepLines/>
        <w:widowControl w:val="0"/>
        <w:spacing w:after="0" w:line="240" w:lineRule="auto"/>
        <w:ind w:left="400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C31A7A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ЗАЯВЛЕНИЕ</w:t>
      </w:r>
      <w:bookmarkEnd w:id="0"/>
    </w:p>
    <w:p w:rsidR="00C31A7A" w:rsidRPr="00C31A7A" w:rsidRDefault="00C31A7A" w:rsidP="00C31A7A">
      <w:pPr>
        <w:widowControl w:val="0"/>
        <w:spacing w:after="0" w:line="240" w:lineRule="auto"/>
        <w:ind w:left="2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C31A7A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о предоставлении дополнительной меры социальной поддержки в виде денежной</w:t>
      </w:r>
    </w:p>
    <w:p w:rsidR="00C31A7A" w:rsidRDefault="00C31A7A" w:rsidP="00C31A7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C31A7A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компенсации затрат на проезд</w:t>
      </w:r>
    </w:p>
    <w:p w:rsidR="00FC7129" w:rsidRDefault="00FC7129" w:rsidP="00C31A7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99735C" w:rsidRPr="00C31A7A" w:rsidRDefault="0099735C" w:rsidP="00C31A7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C31A7A" w:rsidRPr="00C31A7A" w:rsidRDefault="00C31A7A" w:rsidP="0099735C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C31A7A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Прошу назначить мне (Вид дополнительной меры социальной поддержки работников государственных учреждений)</w:t>
      </w:r>
      <w:r w:rsidR="0099735C" w:rsidRPr="0099735C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C31A7A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в соответствии с пунктом 5 </w:t>
      </w:r>
      <w:r w:rsidRPr="00C31A7A">
        <w:rPr>
          <w:rFonts w:ascii="Times New Roman" w:eastAsia="Microsoft Sans Serif" w:hAnsi="Times New Roman" w:cs="Times New Roman"/>
          <w:color w:val="000000"/>
          <w:sz w:val="24"/>
          <w:szCs w:val="24"/>
          <w:u w:val="single"/>
          <w:lang w:eastAsia="ru-RU" w:bidi="ru-RU"/>
        </w:rPr>
        <w:t>статьи 45</w:t>
      </w:r>
      <w:r w:rsidRPr="00C31A7A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Закона Санкт-Петербурга от 09.11.2011 № 728-132 «Социальный кодекс Санкт-Петербурга» и перечислять ее</w:t>
      </w:r>
      <w:r w:rsidR="0099735C" w:rsidRPr="0099735C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______________________________________________________________ </w:t>
      </w:r>
      <w:r w:rsidRPr="00C31A7A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ab/>
      </w:r>
    </w:p>
    <w:p w:rsidR="00C31A7A" w:rsidRPr="00C31A7A" w:rsidRDefault="00C31A7A" w:rsidP="0099735C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C31A7A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(Наименование кредитной организации, номер счета, номер отделения федеральной</w:t>
      </w:r>
    </w:p>
    <w:p w:rsidR="00C31A7A" w:rsidRDefault="00C31A7A" w:rsidP="0099735C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C31A7A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почтовой связи)</w:t>
      </w:r>
    </w:p>
    <w:p w:rsidR="0099735C" w:rsidRPr="00C31A7A" w:rsidRDefault="0099735C" w:rsidP="0099735C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:rsidR="00C31A7A" w:rsidRPr="00C31A7A" w:rsidRDefault="00C31A7A" w:rsidP="0099735C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C31A7A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Перечень документов, прилагаемых к заявлению:</w:t>
      </w:r>
    </w:p>
    <w:p w:rsidR="00C31A7A" w:rsidRPr="00C31A7A" w:rsidRDefault="00C31A7A" w:rsidP="0099735C">
      <w:pPr>
        <w:keepNext/>
        <w:keepLines/>
        <w:widowControl w:val="0"/>
        <w:numPr>
          <w:ilvl w:val="0"/>
          <w:numId w:val="1"/>
        </w:numPr>
        <w:tabs>
          <w:tab w:val="left" w:leader="underscore" w:pos="5087"/>
        </w:tabs>
        <w:spacing w:after="0" w:line="240" w:lineRule="auto"/>
        <w:jc w:val="both"/>
        <w:outlineLvl w:val="1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bookmarkStart w:id="1" w:name="bookmark15"/>
      <w:r w:rsidRPr="00C31A7A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ab/>
      </w:r>
      <w:bookmarkEnd w:id="1"/>
    </w:p>
    <w:p w:rsidR="00C31A7A" w:rsidRPr="00C31A7A" w:rsidRDefault="00C31A7A" w:rsidP="0099735C">
      <w:pPr>
        <w:widowControl w:val="0"/>
        <w:numPr>
          <w:ilvl w:val="0"/>
          <w:numId w:val="1"/>
        </w:numPr>
        <w:tabs>
          <w:tab w:val="left" w:leader="underscore" w:pos="5087"/>
        </w:tabs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C31A7A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ab/>
      </w:r>
    </w:p>
    <w:p w:rsidR="00C31A7A" w:rsidRPr="00C31A7A" w:rsidRDefault="00C31A7A" w:rsidP="0099735C">
      <w:pPr>
        <w:keepNext/>
        <w:keepLines/>
        <w:widowControl w:val="0"/>
        <w:numPr>
          <w:ilvl w:val="0"/>
          <w:numId w:val="1"/>
        </w:numPr>
        <w:tabs>
          <w:tab w:val="left" w:pos="332"/>
          <w:tab w:val="left" w:leader="underscore" w:pos="5087"/>
        </w:tabs>
        <w:spacing w:after="0" w:line="240" w:lineRule="auto"/>
        <w:jc w:val="both"/>
        <w:outlineLvl w:val="1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bookmarkStart w:id="2" w:name="bookmark16"/>
      <w:r w:rsidRPr="00C31A7A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ab/>
      </w:r>
      <w:bookmarkEnd w:id="2"/>
    </w:p>
    <w:p w:rsidR="00C31A7A" w:rsidRDefault="00C31A7A" w:rsidP="0099735C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val="en-US" w:eastAsia="ru-RU" w:bidi="ru-RU"/>
        </w:rPr>
      </w:pPr>
      <w:r w:rsidRPr="00C31A7A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4.</w:t>
      </w:r>
      <w:r w:rsidR="0099735C" w:rsidRPr="0099735C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99735C">
        <w:rPr>
          <w:rFonts w:ascii="Times New Roman" w:eastAsia="Microsoft Sans Serif" w:hAnsi="Times New Roman" w:cs="Times New Roman"/>
          <w:color w:val="000000"/>
          <w:sz w:val="24"/>
          <w:szCs w:val="24"/>
          <w:lang w:val="en-US" w:eastAsia="ru-RU" w:bidi="ru-RU"/>
        </w:rPr>
        <w:t xml:space="preserve">________________________________________ </w:t>
      </w:r>
    </w:p>
    <w:p w:rsidR="0099735C" w:rsidRPr="00C31A7A" w:rsidRDefault="0099735C" w:rsidP="0099735C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val="en-US" w:eastAsia="ru-RU" w:bidi="ru-RU"/>
        </w:rPr>
      </w:pPr>
    </w:p>
    <w:p w:rsidR="00C31A7A" w:rsidRPr="00C31A7A" w:rsidRDefault="00C31A7A" w:rsidP="0099735C">
      <w:pPr>
        <w:widowControl w:val="0"/>
        <w:spacing w:after="0" w:line="240" w:lineRule="auto"/>
        <w:ind w:firstLine="760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C31A7A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Предупрежден, что в соответствии с Порядком предоставления дополнительных мер социальной поддержки работников государственных учреждений, утвержденным постановлением Правительства Санкт-Петербурга от 10.10.2013 № 773, при наступлении обстоятельств, влекущих прекращение предоставления дополнительных мер социальной поддержки работников государственных учреждений (далее - дополнительные меры социальной поддержки), я обязан не позднее чем в десятидневный срок известить об этих обстоятельствах Комитет по физической культуре и спорту, в ведении которого находится государственное учреждение.</w:t>
      </w:r>
    </w:p>
    <w:p w:rsidR="00C31A7A" w:rsidRPr="00C31A7A" w:rsidRDefault="00C31A7A" w:rsidP="0099735C">
      <w:pPr>
        <w:widowControl w:val="0"/>
        <w:spacing w:after="0" w:line="240" w:lineRule="auto"/>
        <w:ind w:firstLine="760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C31A7A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В случае выявления недостоверных сведений и документов, на основании которых были необоснованно либо излишне предоставлены дополнительные меры социальной поддержки (дополнительная мера социальной поддержки), а также в случае нарушения указанного выше срока извещения Комитета по физической культуре и спорту об обстоятельствах, влекущих прекращение предоставления указанных мер (указанной меры), обязуюсь возвратить излишне выплаченные денежные суммы.</w:t>
      </w:r>
    </w:p>
    <w:p w:rsidR="00FC7129" w:rsidRDefault="00FC7129" w:rsidP="0099735C">
      <w:pPr>
        <w:keepNext/>
        <w:keepLines/>
        <w:widowControl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bookmarkStart w:id="3" w:name="bookmark17"/>
    </w:p>
    <w:p w:rsidR="00C31A7A" w:rsidRPr="00C31A7A" w:rsidRDefault="00C31A7A" w:rsidP="0099735C">
      <w:pPr>
        <w:keepNext/>
        <w:keepLines/>
        <w:widowControl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C31A7A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Информирование о ходе предоставления государственной услуги прошу осуществлять (нужное отметить):</w:t>
      </w:r>
      <w:bookmarkEnd w:id="3"/>
    </w:p>
    <w:p w:rsidR="00C31A7A" w:rsidRPr="00C31A7A" w:rsidRDefault="00C31A7A" w:rsidP="0099735C">
      <w:pPr>
        <w:widowControl w:val="0"/>
        <w:spacing w:after="0" w:line="240" w:lineRule="auto"/>
        <w:ind w:right="2740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C31A7A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посредством уведомлений, направленных по электронной почте; посредством СМС-оповещений;</w:t>
      </w:r>
    </w:p>
    <w:p w:rsidR="00C31A7A" w:rsidRPr="00C31A7A" w:rsidRDefault="00C31A7A" w:rsidP="0099735C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C31A7A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посредством всплывающих уведомлений в мобильном приложении «Государственные</w:t>
      </w:r>
    </w:p>
    <w:p w:rsidR="00C31A7A" w:rsidRPr="00C31A7A" w:rsidRDefault="00C31A7A" w:rsidP="0099735C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C31A7A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услуги в Санкт-Петербурге»;</w:t>
      </w:r>
    </w:p>
    <w:p w:rsidR="00C31A7A" w:rsidRDefault="00C31A7A" w:rsidP="0099735C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C31A7A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посредством уведомлений в социальных сетях.</w:t>
      </w:r>
    </w:p>
    <w:p w:rsidR="00FC7129" w:rsidRDefault="00FC7129" w:rsidP="0099735C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:rsidR="00FC7129" w:rsidRPr="00C31A7A" w:rsidRDefault="00FC7129" w:rsidP="0099735C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:rsidR="00C31A7A" w:rsidRPr="00C31A7A" w:rsidRDefault="00C31A7A" w:rsidP="0099735C">
      <w:pPr>
        <w:widowControl w:val="0"/>
        <w:tabs>
          <w:tab w:val="left" w:pos="5657"/>
        </w:tabs>
        <w:spacing w:after="0" w:line="240" w:lineRule="auto"/>
        <w:ind w:left="1420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C31A7A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(подпись)</w:t>
      </w:r>
      <w:r w:rsidRPr="00C31A7A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ab/>
        <w:t>(расшифровка подписи)</w:t>
      </w:r>
    </w:p>
    <w:p w:rsidR="00FC7129" w:rsidRDefault="00FC7129" w:rsidP="0099735C">
      <w:pPr>
        <w:keepNext/>
        <w:keepLines/>
        <w:widowControl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bookmarkStart w:id="4" w:name="bookmark18"/>
    </w:p>
    <w:p w:rsidR="00C31A7A" w:rsidRPr="00C31A7A" w:rsidRDefault="00C31A7A" w:rsidP="0099735C">
      <w:pPr>
        <w:keepNext/>
        <w:keepLines/>
        <w:widowControl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C31A7A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Способ получения решения (уведомления) (нужное отметить):</w:t>
      </w:r>
      <w:bookmarkEnd w:id="4"/>
    </w:p>
    <w:p w:rsidR="00FC7129" w:rsidRDefault="00FC7129" w:rsidP="00FC7129">
      <w:pPr>
        <w:widowControl w:val="0"/>
        <w:spacing w:after="0" w:line="240" w:lineRule="auto"/>
        <w:ind w:right="4819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C31A7A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непосредст</w:t>
      </w:r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венно </w:t>
      </w:r>
      <w:r w:rsidR="00C31A7A" w:rsidRPr="00C31A7A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в Комитете; </w:t>
      </w:r>
    </w:p>
    <w:p w:rsidR="00C31A7A" w:rsidRPr="00C31A7A" w:rsidRDefault="00C31A7A" w:rsidP="00FC7129">
      <w:pPr>
        <w:widowControl w:val="0"/>
        <w:spacing w:after="0" w:line="240" w:lineRule="auto"/>
        <w:ind w:right="4819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C31A7A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в МФЦ;</w:t>
      </w:r>
    </w:p>
    <w:p w:rsidR="00C31A7A" w:rsidRPr="00C31A7A" w:rsidRDefault="00C31A7A" w:rsidP="0099735C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C31A7A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по электронной почте;</w:t>
      </w:r>
    </w:p>
    <w:p w:rsidR="00C31A7A" w:rsidRPr="00C31A7A" w:rsidRDefault="00C31A7A" w:rsidP="0099735C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C31A7A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посредством федеральной почтовой связи;</w:t>
      </w:r>
    </w:p>
    <w:p w:rsidR="00C31A7A" w:rsidRDefault="00C31A7A" w:rsidP="0099735C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C31A7A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в электронной форме посредством Портала (при подаче запроса о предоставлении государственной услуги в эле</w:t>
      </w:r>
      <w:bookmarkStart w:id="5" w:name="_GoBack"/>
      <w:bookmarkEnd w:id="5"/>
      <w:r w:rsidRPr="00C31A7A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ктронной форме посредством федерального Портала, Портала либо через МФЦ).</w:t>
      </w:r>
    </w:p>
    <w:p w:rsidR="00FC7129" w:rsidRDefault="00FC7129" w:rsidP="0099735C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:rsidR="00FC7129" w:rsidRDefault="00FC7129" w:rsidP="0099735C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:rsidR="00C31A7A" w:rsidRDefault="00C31A7A" w:rsidP="0099735C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:rsidR="00C31A7A" w:rsidRPr="00C31A7A" w:rsidRDefault="00C31A7A" w:rsidP="00C31A7A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:rsidR="00C31A7A" w:rsidRDefault="00C31A7A" w:rsidP="00C31A7A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C31A7A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Расписка-уведомление о принятии заявления и документов (выдается представителю)</w:t>
      </w:r>
      <w:r w:rsidR="00FC7129" w:rsidRPr="00FC7129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FC7129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заявителю.</w:t>
      </w:r>
    </w:p>
    <w:p w:rsidR="00FC7129" w:rsidRDefault="00FC7129" w:rsidP="00C31A7A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:rsidR="00FC7129" w:rsidRPr="00C31A7A" w:rsidRDefault="00FC7129" w:rsidP="00C31A7A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C31A7A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Подпись лица, принявшего документы:</w:t>
      </w:r>
    </w:p>
    <w:p w:rsidR="00EE5FD6" w:rsidRPr="00C31A7A" w:rsidRDefault="00C31A7A" w:rsidP="00C31A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A7A">
        <w:rPr>
          <w:rFonts w:ascii="Times New Roman" w:eastAsia="Microsoft Sans Serif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184785" distL="63500" distR="4293235" simplePos="0" relativeHeight="251660288" behindDoc="1" locked="0" layoutInCell="1" allowOverlap="1" wp14:anchorId="1BEFF717" wp14:editId="5FE6FBBB">
                <wp:simplePos x="0" y="0"/>
                <wp:positionH relativeFrom="margin">
                  <wp:posOffset>4445</wp:posOffset>
                </wp:positionH>
                <wp:positionV relativeFrom="paragraph">
                  <wp:posOffset>158750</wp:posOffset>
                </wp:positionV>
                <wp:extent cx="1684655" cy="728980"/>
                <wp:effectExtent l="4445" t="0" r="0" b="0"/>
                <wp:wrapTopAndBottom/>
                <wp:docPr id="4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4655" cy="728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1A7A" w:rsidRDefault="00C31A7A" w:rsidP="00C31A7A">
                            <w:pPr>
                              <w:tabs>
                                <w:tab w:val="left" w:pos="356"/>
                                <w:tab w:val="left" w:pos="1919"/>
                              </w:tabs>
                              <w:spacing w:line="547" w:lineRule="exact"/>
                              <w:ind w:firstLine="1540"/>
                            </w:pPr>
                            <w:r>
                              <w:rPr>
                                <w:rStyle w:val="2Exact"/>
                                <w:rFonts w:eastAsiaTheme="minorHAnsi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Style w:val="2Exact"/>
                                <w:rFonts w:eastAsiaTheme="minorHAnsi"/>
                              </w:rPr>
                              <w:t xml:space="preserve">подпись) </w:t>
                            </w:r>
                            <w:r w:rsidR="00FC7129">
                              <w:rPr>
                                <w:rStyle w:val="2Exact"/>
                                <w:rFonts w:eastAsiaTheme="minorHAnsi"/>
                              </w:rPr>
                              <w:t xml:space="preserve"> «</w:t>
                            </w:r>
                            <w:proofErr w:type="gramEnd"/>
                            <w:r w:rsidR="00FC7129">
                              <w:rPr>
                                <w:rStyle w:val="2Exact"/>
                                <w:rFonts w:eastAsiaTheme="minorHAnsi"/>
                              </w:rPr>
                              <w:t xml:space="preserve">    </w:t>
                            </w:r>
                            <w:r>
                              <w:rPr>
                                <w:rStyle w:val="2Exact"/>
                                <w:rFonts w:eastAsiaTheme="minorHAnsi"/>
                              </w:rPr>
                              <w:t>»</w:t>
                            </w:r>
                            <w:r>
                              <w:rPr>
                                <w:rStyle w:val="2Exact"/>
                                <w:rFonts w:eastAsiaTheme="minorHAnsi"/>
                              </w:rPr>
                              <w:tab/>
                              <w:t>20 г.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EFF717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.35pt;margin-top:12.5pt;width:132.65pt;height:57.4pt;z-index:-251656192;visibility:visible;mso-wrap-style:square;mso-width-percent:0;mso-height-percent:0;mso-wrap-distance-left:5pt;mso-wrap-distance-top:0;mso-wrap-distance-right:338.05pt;mso-wrap-distance-bottom:14.5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LaorgIAAKsFAAAOAAAAZHJzL2Uyb0RvYy54bWysVNuOmzAQfa/Uf7D8znIpIYCWrHZDqCpt&#10;L9JuP8ABE6yCTW0nsK367x2bkGx2X6q2PFiDPT5zZuZ4rm/GrkUHKhUTPMP+lYcR5aWoGN9l+Otj&#10;4cQYKU14RVrBaYafqMI3q7dvroc+pYFoRFtRiQCEq3ToM9xo3aeuq8qGdkRdiZ5yOKyF7IiGX7lz&#10;K0kGQO9aN/C8yB2ErHopSqoU7ObTIV5Z/Lqmpf5c14pq1GYYuGm7Srtuzequrkm6k6RvWHmkQf6C&#10;RUcYh6AnqJxogvaSvYLqWCmFErW+KkXnirpmJbU5QDa+9yKbh4b01OYCxVH9qUzq/8GWnw5fJGJV&#10;hsMFRpx00KNHOmp0J0YUhKY+Q69ScHvowVGPsA99trmq/l6U3xTiYt0QvqO3UoqhoaQCfr656T67&#10;OuEoA7IdPooK4pC9FhZorGVnigflQIAOfXo69cZwKU3IKA6jBXAs4WwZxElsm+eSdL7dS6XfU9Eh&#10;Y2RYQu8tOjncK23YkHR2McG4KFjb2v63/GIDHKcdiA1XzZlhYdv5M/GSTbyJQycMoo0Tennu3Bbr&#10;0IkKf7nI3+Xrde7/MnH9MG1YVVFuwszS8sM/a91R5JMoTuJSomWVgTOUlNxt161EBwLSLuxnaw4n&#10;Zzf3koYtAuTyIiU/CL27IHGKKF46YREunGTpxY7nJ3dJ5IVJmBeXKd0zTv89JTRkOFkEi0lMZ9Iv&#10;cvPs9zo3knZMw/BoWZfh+OREUiPBDa9sazVh7WQ/K4Whfy4FtHtutBWs0eikVj1uR0AxKt6K6gmk&#10;KwUoC/QJEw+MRsgfGA0wPTKsvu+JpBi1HzjI34ya2ZCzsZ0Nwku4mmGN0WSu9TSS9r1kuwaQ5wd2&#10;C0+kYFa9ZxbHhwUTwSZxnF5m5Dz/t17nGbv6DQAA//8DAFBLAwQUAAYACAAAACEApr7YCdwAAAAH&#10;AQAADwAAAGRycy9kb3ducmV2LnhtbEyPwU7DMAyG70h7h8iTuKAtbRHdVppOE4ILNwYXbllj2mqJ&#10;UzVZW/b0mBPcbP2ffn8u97OzYsQhdJ4UpOsEBFLtTUeNgo/3l9UWRIiajLaeUME3BthXi5tSF8ZP&#10;9IbjMTaCSygUWkEbY19IGeoWnQ5r3yNx9uUHpyOvQyPNoCcud1ZmSZJLpzviC63u8anF+ny8OAX5&#10;/Nzfve4wm661HenzmqYRU6Vul/PhEUTEOf7B8KvP6lCx08lfyARhFWyYU5A98EOcZnnOw4mx+90W&#10;ZFXK//7VDwAAAP//AwBQSwECLQAUAAYACAAAACEAtoM4kv4AAADhAQAAEwAAAAAAAAAAAAAAAAAA&#10;AAAAW0NvbnRlbnRfVHlwZXNdLnhtbFBLAQItABQABgAIAAAAIQA4/SH/1gAAAJQBAAALAAAAAAAA&#10;AAAAAAAAAC8BAABfcmVscy8ucmVsc1BLAQItABQABgAIAAAAIQCAcLaorgIAAKsFAAAOAAAAAAAA&#10;AAAAAAAAAC4CAABkcnMvZTJvRG9jLnhtbFBLAQItABQABgAIAAAAIQCmvtgJ3AAAAAcBAAAPAAAA&#10;AAAAAAAAAAAAAAgFAABkcnMvZG93bnJldi54bWxQSwUGAAAAAAQABADzAAAAEQYAAAAA&#10;" filled="f" stroked="f">
                <v:textbox style="mso-fit-shape-to-text:t" inset="0,0,0,0">
                  <w:txbxContent>
                    <w:p w:rsidR="00C31A7A" w:rsidRDefault="00C31A7A" w:rsidP="00C31A7A">
                      <w:pPr>
                        <w:tabs>
                          <w:tab w:val="left" w:pos="356"/>
                          <w:tab w:val="left" w:pos="1919"/>
                        </w:tabs>
                        <w:spacing w:line="547" w:lineRule="exact"/>
                        <w:ind w:firstLine="1540"/>
                      </w:pPr>
                      <w:r>
                        <w:rPr>
                          <w:rStyle w:val="2Exact"/>
                          <w:rFonts w:eastAsiaTheme="minorHAnsi"/>
                        </w:rPr>
                        <w:t>(</w:t>
                      </w:r>
                      <w:proofErr w:type="gramStart"/>
                      <w:r>
                        <w:rPr>
                          <w:rStyle w:val="2Exact"/>
                          <w:rFonts w:eastAsiaTheme="minorHAnsi"/>
                        </w:rPr>
                        <w:t xml:space="preserve">подпись) </w:t>
                      </w:r>
                      <w:r w:rsidR="00FC7129">
                        <w:rPr>
                          <w:rStyle w:val="2Exact"/>
                          <w:rFonts w:eastAsiaTheme="minorHAnsi"/>
                        </w:rPr>
                        <w:t xml:space="preserve"> «</w:t>
                      </w:r>
                      <w:proofErr w:type="gramEnd"/>
                      <w:r w:rsidR="00FC7129">
                        <w:rPr>
                          <w:rStyle w:val="2Exact"/>
                          <w:rFonts w:eastAsiaTheme="minorHAnsi"/>
                        </w:rPr>
                        <w:t xml:space="preserve">    </w:t>
                      </w:r>
                      <w:r>
                        <w:rPr>
                          <w:rStyle w:val="2Exact"/>
                          <w:rFonts w:eastAsiaTheme="minorHAnsi"/>
                        </w:rPr>
                        <w:t>»</w:t>
                      </w:r>
                      <w:r>
                        <w:rPr>
                          <w:rStyle w:val="2Exact"/>
                          <w:rFonts w:eastAsiaTheme="minorHAnsi"/>
                        </w:rPr>
                        <w:tab/>
                        <w:t>20 г.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C31A7A">
        <w:rPr>
          <w:rFonts w:ascii="Times New Roman" w:eastAsia="Microsoft Sans Serif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567055" distL="3575050" distR="814070" simplePos="0" relativeHeight="251661312" behindDoc="1" locked="0" layoutInCell="1" allowOverlap="1" wp14:anchorId="3B540EA0" wp14:editId="22C1D3DD">
                <wp:simplePos x="0" y="0"/>
                <wp:positionH relativeFrom="margin">
                  <wp:posOffset>3575050</wp:posOffset>
                </wp:positionH>
                <wp:positionV relativeFrom="paragraph">
                  <wp:posOffset>324485</wp:posOffset>
                </wp:positionV>
                <wp:extent cx="1593215" cy="180340"/>
                <wp:effectExtent l="3175" t="635" r="3810" b="0"/>
                <wp:wrapTopAndBottom/>
                <wp:docPr id="4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3215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1A7A" w:rsidRDefault="00C31A7A" w:rsidP="00C31A7A">
                            <w:pPr>
                              <w:spacing w:line="220" w:lineRule="exact"/>
                            </w:pPr>
                            <w:r>
                              <w:rPr>
                                <w:rStyle w:val="2Exact"/>
                                <w:rFonts w:eastAsiaTheme="minorHAnsi"/>
                              </w:rPr>
                              <w:t>(расшифровка подписи)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40EA0" id="Text Box 25" o:spid="_x0000_s1027" type="#_x0000_t202" style="position:absolute;margin-left:281.5pt;margin-top:25.55pt;width:125.45pt;height:14.2pt;z-index:-251655168;visibility:visible;mso-wrap-style:square;mso-width-percent:0;mso-height-percent:0;mso-wrap-distance-left:281.5pt;mso-wrap-distance-top:0;mso-wrap-distance-right:64.1pt;mso-wrap-distance-bottom:44.6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KAysgIAALIFAAAOAAAAZHJzL2Uyb0RvYy54bWysVNuOmzAQfa/Uf7D8znJZJwtoSbUbQlVp&#10;e5F2+wEOmGAVbGo7gW3Vf+/YhGQvL1VbHqzBHp+ZM3M81+/GrkUHpjSXIsPhRYARE6WsuNhl+OtD&#10;4cUYaUNFRVspWIYfmcbvVm/fXA99yiLZyLZiCgGI0OnQZ7gxpk99X5cN66i+kD0TcFhL1VEDv2rn&#10;V4oOgN61fhQES3+QquqVLJnWsJtPh3jl8OualeZzXWtmUJthyM24Vbl1a1d/dU3TnaJ9w8tjGvQv&#10;sugoFxD0BJVTQ9Fe8VdQHS+V1LI2F6XsfFnXvGSOA7AJgxds7hvaM8cFiqP7U5n0/4MtPx2+KMSr&#10;DBOCkaAd9OiBjQbdyhFFC1ufodcpuN334GhG2Ic+O666v5PlN42EXDdU7NiNUnJoGK0gv9De9J9c&#10;nXC0BdkOH2UFcejeSAc01qqzxYNyIECHPj2eemNzKW3IRXIZhQuMSjgL4+CSuOb5NJ1v90qb90x2&#10;yBoZVtB7h04Pd9rYbGg6u9hgQha8bV3/W/FsAxynHYgNV+2ZzcK182cSJJt4ExOPRMuNR4I8926K&#10;NfGWRXi1yC/z9ToPf9m4IUkbXlVM2DCztELyZ607inwSxUlcWra8snA2Ja1223Wr0IGCtAv3uZrD&#10;ydnNf56GKwJweUEpjEhwGyVesYyvPFKQhZdcBbEXhMltsgxIQvLiOaU7Lti/U0JDhpMFiMzROSf9&#10;glvgvtfcaNpxA8Oj5V2G45MTTa0EN6JyrTWUt5P9pBQ2/XMpoN1zo51grUYntZpxO7q34dRsxbyV&#10;1SMoWEkQGMgUBh8YjVQ/MBpgiGRYf99TxTBqPwh4BXbizIaaje1sUFHC1QwbjCZzbabJtO8V3zWA&#10;PL+zG3gpBXciPmdxfF8wGByX4xCzk+fpv/M6j9rVbwAAAP//AwBQSwMEFAAGAAgAAAAhAFbq/R3e&#10;AAAACQEAAA8AAABkcnMvZG93bnJldi54bWxMj8FOwzAQRO9I/IO1SFwQddyqoQlxKoTgwo3ChZsb&#10;L0mEvY5iNwn9epYT3GY1o9k31X7xTkw4xj6QBrXKQCA1wfbUanh/e77dgYjJkDUuEGr4xgj7+vKi&#10;MqUNM73idEit4BKKpdHQpTSUUsamQ2/iKgxI7H2G0ZvE59hKO5qZy72T6yzLpTc98YfODPjYYfN1&#10;OHkN+fI03LwUuJ7PjZvo46xUQqX19dXycA8i4ZL+wvCLz+hQM9MxnMhG4TRs8w1vSSyUAsGBndoU&#10;II4a7ootyLqS/xfUPwAAAP//AwBQSwECLQAUAAYACAAAACEAtoM4kv4AAADhAQAAEwAAAAAAAAAA&#10;AAAAAAAAAAAAW0NvbnRlbnRfVHlwZXNdLnhtbFBLAQItABQABgAIAAAAIQA4/SH/1gAAAJQBAAAL&#10;AAAAAAAAAAAAAAAAAC8BAABfcmVscy8ucmVsc1BLAQItABQABgAIAAAAIQCmjKAysgIAALIFAAAO&#10;AAAAAAAAAAAAAAAAAC4CAABkcnMvZTJvRG9jLnhtbFBLAQItABQABgAIAAAAIQBW6v0d3gAAAAkB&#10;AAAPAAAAAAAAAAAAAAAAAAwFAABkcnMvZG93bnJldi54bWxQSwUGAAAAAAQABADzAAAAFwYAAAAA&#10;" filled="f" stroked="f">
                <v:textbox style="mso-fit-shape-to-text:t" inset="0,0,0,0">
                  <w:txbxContent>
                    <w:p w:rsidR="00C31A7A" w:rsidRDefault="00C31A7A" w:rsidP="00C31A7A">
                      <w:pPr>
                        <w:spacing w:line="220" w:lineRule="exact"/>
                      </w:pPr>
                      <w:r>
                        <w:rPr>
                          <w:rStyle w:val="2Exact"/>
                          <w:rFonts w:eastAsiaTheme="minorHAnsi"/>
                        </w:rPr>
                        <w:t>(расшифровка подписи)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EE5FD6" w:rsidRPr="00C31A7A">
      <w:headerReference w:type="even" r:id="rId5"/>
      <w:headerReference w:type="default" r:id="rId6"/>
      <w:headerReference w:type="first" r:id="rId7"/>
      <w:footerReference w:type="firs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A7A" w:rsidRDefault="00C31A7A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A7A" w:rsidRDefault="00C31A7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A7A" w:rsidRDefault="00C31A7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A7A" w:rsidRDefault="00C31A7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91954"/>
    <w:multiLevelType w:val="multilevel"/>
    <w:tmpl w:val="D0B6549C"/>
    <w:lvl w:ilvl="0">
      <w:start w:val="1"/>
      <w:numFmt w:val="decimal"/>
      <w:lvlText w:val="%1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EFF"/>
    <w:rsid w:val="00434EFF"/>
    <w:rsid w:val="0099735C"/>
    <w:rsid w:val="00C31A7A"/>
    <w:rsid w:val="00E54E20"/>
    <w:rsid w:val="00EE5FD6"/>
    <w:rsid w:val="00FC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2482"/>
  <w15:chartTrackingRefBased/>
  <w15:docId w15:val="{5CDBF37F-57AA-439B-A88B-C99675538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sid w:val="00C31A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styleId="a3">
    <w:name w:val="List Paragraph"/>
    <w:basedOn w:val="a"/>
    <w:uiPriority w:val="34"/>
    <w:qFormat/>
    <w:rsid w:val="00997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435</Words>
  <Characters>2483</Characters>
  <Application>Microsoft Office Word</Application>
  <DocSecurity>0</DocSecurity>
  <Lines>20</Lines>
  <Paragraphs>5</Paragraphs>
  <ScaleCrop>false</ScaleCrop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Кононова Татьяна Сергеевна</dc:creator>
  <cp:keywords/>
  <dc:description/>
  <cp:lastModifiedBy>Кононова Татьяна Сергеевна</cp:lastModifiedBy>
  <cp:revision>5</cp:revision>
  <dcterms:created xsi:type="dcterms:W3CDTF">2023-12-28T13:35:00Z</dcterms:created>
  <dcterms:modified xsi:type="dcterms:W3CDTF">2023-12-28T13:42:00Z</dcterms:modified>
</cp:coreProperties>
</file>