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1140"/>
        <w:gridCol w:w="135"/>
        <w:gridCol w:w="135"/>
        <w:gridCol w:w="435"/>
        <w:gridCol w:w="420"/>
        <w:gridCol w:w="450"/>
        <w:gridCol w:w="690"/>
        <w:gridCol w:w="420"/>
        <w:gridCol w:w="420"/>
        <w:gridCol w:w="435"/>
        <w:gridCol w:w="270"/>
        <w:gridCol w:w="870"/>
        <w:gridCol w:w="405"/>
        <w:gridCol w:w="720"/>
        <w:gridCol w:w="135"/>
        <w:gridCol w:w="435"/>
        <w:gridCol w:w="420"/>
        <w:gridCol w:w="990"/>
      </w:tblGrid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ОФОРМЛЯЕТСЯ НА БЛАНКЕ ЮРИДИЧЕСКОГО ЛИЦА </w:t>
            </w: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Председателю Комиссии для предоставления государственной поддержки общественным объединениям ветеранов войны и труда, узников фашистских концлагерей, инвалидов и жертв политических репрессий Санкт-Петербурга </w:t>
            </w: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ЗАЯВЛЕНИЕ</w:t>
            </w:r>
          </w:p>
          <w:p w:rsidR="00286CFE" w:rsidRDefault="00286CFE" w:rsidP="005E006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 освобождении общественных объединений ветеранов войны и труда, узников фашистских концлагерей, инвалидов и жертв политических репрессий Санкт-Петербурга от арендной платы за пользование объектами нежилого фонда, находящимися в собственности Санкт-Петербурга, на очередной финансовый год </w:t>
            </w: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733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 рассмотреть на Комиссии вопрос об освобождении от арендной платы в 20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году </w:t>
            </w: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(полное наименование общественного объединения в соответствии с учредительными документами) </w:t>
            </w: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арендующего(</w:t>
            </w:r>
            <w:proofErr w:type="spellStart"/>
            <w:r>
              <w:rPr>
                <w:sz w:val="18"/>
                <w:szCs w:val="18"/>
              </w:rPr>
              <w:t>ую</w:t>
            </w:r>
            <w:proofErr w:type="spellEnd"/>
            <w:r>
              <w:rPr>
                <w:sz w:val="18"/>
                <w:szCs w:val="18"/>
              </w:rPr>
              <w:t xml:space="preserve">) объект нежилого фонда, находящийся в собственности Санкт-Петербурга, </w:t>
            </w: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26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расположенный по адресу: </w:t>
            </w:r>
          </w:p>
        </w:tc>
        <w:tc>
          <w:tcPr>
            <w:tcW w:w="268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площадью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, в соответствии </w:t>
            </w: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22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договором аренды от 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дополнительным соглашением от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51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(указывается только при наличии дополнительного соглашения), сроком аренды до </w:t>
            </w: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78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 предоставления государственной услуги прошу выдать (направить) посредством:</w:t>
            </w:r>
          </w:p>
          <w:p w:rsidR="00286CFE" w:rsidRDefault="00286CFE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286CFE" w:rsidRDefault="00286CFE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непосредственно в Комитете;</w:t>
            </w:r>
          </w:p>
          <w:p w:rsidR="00286CFE" w:rsidRDefault="00286CFE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286CFE" w:rsidRDefault="00286CFE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почте (по адресу, указанному в заявлении);</w:t>
            </w:r>
          </w:p>
          <w:p w:rsidR="00286CFE" w:rsidRDefault="00286CFE" w:rsidP="005E006D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286CFE" w:rsidRDefault="00286CFE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электронной почте, указанной в заявлении. </w:t>
            </w: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747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(почтовый адрес) </w:t>
            </w: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661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(адрес электронной почты) </w:t>
            </w: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Настоящим подтверждаю достоверность представленной информации. </w:t>
            </w: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 на 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66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л. </w:t>
            </w: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31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</w:p>
        </w:tc>
        <w:tc>
          <w:tcPr>
            <w:tcW w:w="31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</w:t>
            </w:r>
          </w:p>
        </w:tc>
        <w:tc>
          <w:tcPr>
            <w:tcW w:w="31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31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286CFE" w:rsidTr="005E006D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Печать</w:t>
            </w:r>
          </w:p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</w:p>
          <w:p w:rsidR="00286CFE" w:rsidRDefault="00286CFE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телефон (мобильный телефон) </w:t>
            </w:r>
          </w:p>
        </w:tc>
      </w:tr>
    </w:tbl>
    <w:p w:rsidR="00286CFE" w:rsidRDefault="00286CFE" w:rsidP="00286CFE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D5EE6" w:rsidRDefault="002D5EE6">
      <w:bookmarkStart w:id="0" w:name="_GoBack"/>
      <w:bookmarkEnd w:id="0"/>
    </w:p>
    <w:sectPr w:rsidR="002D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FE"/>
    <w:rsid w:val="00286CFE"/>
    <w:rsid w:val="002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C6270-970F-4BCF-AEB3-950C3A2C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C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286C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2022-03-02T12:41:00Z</dcterms:created>
  <dcterms:modified xsi:type="dcterms:W3CDTF">2022-03-02T12:41:00Z</dcterms:modified>
</cp:coreProperties>
</file>