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60"/>
        <w:gridCol w:w="2865"/>
        <w:gridCol w:w="285"/>
        <w:gridCol w:w="345"/>
        <w:gridCol w:w="285"/>
        <w:gridCol w:w="855"/>
        <w:gridCol w:w="570"/>
        <w:gridCol w:w="285"/>
        <w:gridCol w:w="705"/>
      </w:tblGrid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 xml:space="preserve">-Петербург 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года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8B430B" w:rsidRDefault="008B430B" w:rsidP="008B430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B430B" w:rsidRDefault="008B430B" w:rsidP="008B430B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285"/>
        <w:gridCol w:w="285"/>
        <w:gridCol w:w="1275"/>
        <w:gridCol w:w="135"/>
        <w:gridCol w:w="45"/>
        <w:gridCol w:w="105"/>
        <w:gridCol w:w="75"/>
        <w:gridCol w:w="210"/>
        <w:gridCol w:w="255"/>
        <w:gridCol w:w="30"/>
        <w:gridCol w:w="150"/>
        <w:gridCol w:w="690"/>
        <w:gridCol w:w="570"/>
        <w:gridCol w:w="285"/>
        <w:gridCol w:w="570"/>
        <w:gridCol w:w="285"/>
        <w:gridCol w:w="420"/>
        <w:gridCol w:w="150"/>
        <w:gridCol w:w="30"/>
        <w:gridCol w:w="315"/>
        <w:gridCol w:w="150"/>
        <w:gridCol w:w="30"/>
        <w:gridCol w:w="105"/>
        <w:gridCol w:w="75"/>
        <w:gridCol w:w="75"/>
        <w:gridCol w:w="105"/>
        <w:gridCol w:w="315"/>
        <w:gridCol w:w="180"/>
        <w:gridCol w:w="105"/>
        <w:gridCol w:w="75"/>
        <w:gridCol w:w="525"/>
        <w:gridCol w:w="255"/>
        <w:gridCol w:w="420"/>
        <w:gridCol w:w="285"/>
      </w:tblGrid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8B430B" w:rsidRDefault="008B430B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Соглашение о предоставлении права ограниченного пользования (сервитута) земельным участком, находящимся в федеральной собственности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изменениями на 10 февраля 2021 года)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 </w:t>
            </w:r>
          </w:p>
        </w:tc>
        <w:tc>
          <w:tcPr>
            <w:tcW w:w="37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имущественных отношений Санкт-Петербурга, именуемый в дальнейшем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759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"Комитет", действующий в соответствии с Положением о Комитете, в лице </w:t>
            </w:r>
          </w:p>
        </w:tc>
        <w:tc>
          <w:tcPr>
            <w:tcW w:w="166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действующего на основании </w:t>
            </w:r>
          </w:p>
        </w:tc>
        <w:tc>
          <w:tcPr>
            <w:tcW w:w="6165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165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положения, доверенности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одной стороны, и </w:t>
            </w:r>
          </w:p>
        </w:tc>
        <w:tc>
          <w:tcPr>
            <w:tcW w:w="702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2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полное наименование юридического лица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либо фамилия, имя, отчество физического лица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184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6165" w:type="dxa"/>
            <w:gridSpan w:val="2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165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(дата, место регистрации)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(место нахождения юридического лица (дата рождения,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документа, удостоверяющего личность,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адрес, место жительства - для физических лиц)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в дальнейшем "Обладатель сервитута", действующий на основании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указать наименование и реквизиты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положения, устава, доверенности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 </w:t>
            </w:r>
          </w:p>
        </w:tc>
        <w:tc>
          <w:tcPr>
            <w:tcW w:w="8010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01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должность, фамилия, имя, отчество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другой стороны (далее - Стороны), на основании решения межведомственного коллегиального органа о передаче Комитету полномочий по предоставлению права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6705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ограниченного пользования земельным участком (сервитутом) от </w:t>
            </w: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9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решения о заключении сервитута, </w:t>
            </w:r>
          </w:p>
        </w:tc>
        <w:tc>
          <w:tcPr>
            <w:tcW w:w="319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от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4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заключили настоящее соглашение (далее - Соглашение) о следующем.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8B430B" w:rsidRDefault="008B430B" w:rsidP="008B430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B430B" w:rsidRDefault="008B430B" w:rsidP="008B430B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80"/>
        <w:gridCol w:w="285"/>
        <w:gridCol w:w="1425"/>
        <w:gridCol w:w="285"/>
        <w:gridCol w:w="1275"/>
        <w:gridCol w:w="705"/>
        <w:gridCol w:w="2340"/>
        <w:gridCol w:w="855"/>
        <w:gridCol w:w="420"/>
        <w:gridCol w:w="285"/>
      </w:tblGrid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8B430B" w:rsidRDefault="008B430B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1. Общие положения (</w:t>
            </w:r>
            <w:proofErr w:type="spellStart"/>
            <w:r>
              <w:rPr>
                <w:b/>
                <w:bCs/>
                <w:sz w:val="18"/>
                <w:szCs w:val="18"/>
              </w:rPr>
              <w:t>имущественно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-правовой статус земельного участка)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основании Федерального закона от 24.07.2008 N 161-ФЗ "О содействии развитию жилищного строительства" в распоряжении Комитета находится земельный участок,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находящийся в федеральной собственности 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расположенный по адресу</w:t>
            </w:r>
          </w:p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кадастровый номер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площадью </w:t>
            </w:r>
          </w:p>
        </w:tc>
        <w:tc>
          <w:tcPr>
            <w:tcW w:w="717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17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прописью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5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в дальнейшем "Участок", относящийся к </w:t>
            </w:r>
          </w:p>
        </w:tc>
        <w:tc>
          <w:tcPr>
            <w:tcW w:w="36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53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земель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Границы Участка обозначены в кадастровой выписке о земельном участке, которая является неотъемлемой частью Соглашения.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разрешенного использования Участка в соответствии со сведениями, указанными в кадастровой выписке о земельном участке, которая является неотъемлемой частью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Соглашения: 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Обременения Участка: </w:t>
            </w:r>
          </w:p>
        </w:tc>
        <w:tc>
          <w:tcPr>
            <w:tcW w:w="46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указываются в случае, если на момент подписания Соглашения Участок передан в постоянное (бессрочное) пользование, пожизненное наследуемое владение либо в аренду или безвозмездное пользование на срок не более чем один год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3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Участке расположены: 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объекты движимого имущества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объектах инженерно-технического обеспечения, в том числе о расположенных в границах земельного участка охранных зонах электрических сетей и сетей инженерно-технического обеспечения (при наличии):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97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8B430B" w:rsidRDefault="008B430B" w:rsidP="008B430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B430B" w:rsidRDefault="008B430B" w:rsidP="008B430B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80"/>
        <w:gridCol w:w="2700"/>
        <w:gridCol w:w="570"/>
        <w:gridCol w:w="2190"/>
        <w:gridCol w:w="1005"/>
        <w:gridCol w:w="990"/>
        <w:gridCol w:w="420"/>
      </w:tblGrid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8B430B" w:rsidRDefault="008B430B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2. Предмет Соглашения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 В соответствии с Соглашением Комитет предоставляет Обладателю сервитута за плату, установленную разделом 3 Соглашения, право ограниченного пользования (Сервитут)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68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Участком/частью Участка) учетный номер части Земельного Участка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площадью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8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 объеме и на условиях, установленных Соглашением.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Граница действия Сервитута определяется в соответствии с указанными в кадастровой выписке из ЕГРН о земельном участке, которая является неотъемлемой частью Соглашения,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части Участка, применительно к которой устанавливается сервитут.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 случае заключения Соглашения в отношении всего земельного участка</w:t>
            </w:r>
            <w:r>
              <w:rPr>
                <w:sz w:val="18"/>
                <w:szCs w:val="18"/>
              </w:rPr>
              <w:t xml:space="preserve"> Сервитут устанавливается в отношении всего Участка.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Сервитут устанавливается в целях </w:t>
            </w:r>
          </w:p>
        </w:tc>
        <w:tc>
          <w:tcPr>
            <w:tcW w:w="41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;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основание для установления сервитута: </w:t>
            </w:r>
          </w:p>
        </w:tc>
        <w:tc>
          <w:tcPr>
            <w:tcW w:w="517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соответствии со ст.39.23, ст.274 ГК РФ).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2.3. Приведенное описание целей использования Участка (части Участка) является окончательным.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 Обладатель Сервитута не вправе возводить на Участке здания, сооружения и иные объекты недвижимого имущества.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 Приведенная характеристика Участка является окончательной. Вся деятельность Обладателя сервитута, изменяющая приведенную характеристику, может осуществляться исключительно с разрешения Комитета.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</w:tbl>
    <w:p w:rsidR="008B430B" w:rsidRDefault="008B430B" w:rsidP="008B430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B430B" w:rsidRDefault="008B430B" w:rsidP="008B430B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55"/>
        <w:gridCol w:w="1845"/>
        <w:gridCol w:w="150"/>
        <w:gridCol w:w="30"/>
        <w:gridCol w:w="105"/>
        <w:gridCol w:w="75"/>
        <w:gridCol w:w="1260"/>
        <w:gridCol w:w="1440"/>
        <w:gridCol w:w="1695"/>
      </w:tblGrid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8B430B" w:rsidRDefault="008B430B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3. Срок действия Соглашения и плата по Соглашению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 Сервитут устанавливается на срок 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подлежит государственной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регистрации в соответствии с требованиями федерального законодательства.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Соглашение вступает в силу с даты его подписания Сторонами.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Плата по Соглашению исчисляется с даты подписания Соглашения.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 Плата по Соглашению устанавливается в рублях в соответствии с требованиями постановления Правительства Российской Федерации от 23.12.2014 N 1461 "Об утверждении Правил определения размера платы по соглашению об установлении сервитута в отношении земельных участков, находящихся в федеральной собственности" и на дату подписания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Соглашения составляет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) руб. в месяц.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цифрами 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прописью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 В случае изменения нормативных правовых актов Российской Федерации и (или) Санкт-Петербурга, регулирующих исчисление размера платы по соглашению, и (или) платы по договору аренды Участка в случае, если Участок на дату подписания Соглашения передан в аренду на срок не более чем один год, размер платы по Соглашению подлежит изменению соответственно с даты вступления в силу такого нормативного правового акта, о чем Обладатель сервитута дополнительно уведомляется Комитетом.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Плата по Соглашению подлежит изменению в случае изменения кадастровой стоимости служащего земельного участка, изменения земельного налога, изменение годовой арендной платы.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3.5. Обладатель сервитута перечисляет плату по Соглашению помесячно, за каждый месяц вперед, не позднее десятого числа оплачиваемого месяца.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Обладатель сервитута перечисляет плату по Соглашению за январь до 31 января.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3.6. Плата по Соглашению вносится Обладателем сервитута: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Получатель: ИНН 7832000076, КПП 784201001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УФК по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>-Петербургу (Комитет имущественных отношений Санкт-Петербурга)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 получателя: СЕВЕРО-ЗАПАДНОЕ ГУ БАНКА РОССИИ//УФК по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 xml:space="preserve">-Петербургу </w:t>
            </w:r>
            <w:proofErr w:type="spellStart"/>
            <w:r>
              <w:rPr>
                <w:sz w:val="18"/>
                <w:szCs w:val="18"/>
              </w:rPr>
              <w:t>г.Санкт</w:t>
            </w:r>
            <w:proofErr w:type="spellEnd"/>
            <w:r>
              <w:rPr>
                <w:sz w:val="18"/>
                <w:szCs w:val="18"/>
              </w:rPr>
              <w:t>-Петербург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 014030106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казначейского счета: N 03100643000000017200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банковского счета: N 40102810945370000005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КБК _______________ (в соответствии с источником дохода)</w:t>
            </w: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ОКТМО: </w:t>
            </w:r>
            <w:r>
              <w:rPr>
                <w:i/>
                <w:iCs/>
                <w:sz w:val="18"/>
                <w:szCs w:val="18"/>
              </w:rPr>
              <w:t>по месту расположения объекта</w:t>
            </w:r>
            <w:r>
              <w:rPr>
                <w:sz w:val="18"/>
                <w:szCs w:val="18"/>
              </w:rPr>
              <w:t xml:space="preserve">.      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25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3.7. Денежные средства, уплаченные Обладателем сервитута в качестве платы по Соглашению, засчитываются в погашение обязательства по оплате платы по Соглашению, срок исполнения которого наступил ранее, вне зависимости от периода, указанного Обладателем сервитута в расчетном документе. </w:t>
            </w:r>
          </w:p>
        </w:tc>
      </w:tr>
    </w:tbl>
    <w:p w:rsidR="008B430B" w:rsidRDefault="008B430B" w:rsidP="008B430B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8B430B" w:rsidRDefault="008B430B" w:rsidP="008B430B">
      <w:pPr>
        <w:pStyle w:val="FORMATTEXT"/>
      </w:pPr>
      <w:r>
        <w:t xml:space="preserve">      </w:t>
      </w:r>
    </w:p>
    <w:p w:rsidR="008B430B" w:rsidRDefault="008B430B" w:rsidP="008B430B">
      <w:pPr>
        <w:pStyle w:val="FORMATTEXT"/>
      </w:pPr>
      <w:r>
        <w:t xml:space="preserve">      </w:t>
      </w:r>
    </w:p>
    <w:p w:rsidR="008B430B" w:rsidRDefault="008B430B" w:rsidP="008B430B">
      <w:pPr>
        <w:pStyle w:val="HEADERTEXT"/>
        <w:rPr>
          <w:b/>
          <w:bCs/>
        </w:rPr>
      </w:pPr>
    </w:p>
    <w:p w:rsidR="008B430B" w:rsidRDefault="008B430B" w:rsidP="008B430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4. Права и обязанности Сторон </w:t>
      </w:r>
    </w:p>
    <w:p w:rsidR="008B430B" w:rsidRDefault="008B430B" w:rsidP="008B430B">
      <w:pPr>
        <w:pStyle w:val="FORMATTEXT"/>
        <w:ind w:firstLine="568"/>
        <w:jc w:val="both"/>
      </w:pPr>
      <w:r>
        <w:t>4.1. Обладатель сервитута имеет право осуществлять деятельность, в целях обеспечения которой в соответствии с пунктом 2.2 Соглашения установлен сервитут.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4.2. Комитет обязан: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4.2.1. Передать Обладателю сервитута Участок (часть Участка) в течение одного дня после подписания Соглашения.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4.2.2. Сообщить Обладателю сервитута о решениях органов власти, действующих на дату заключения Соглашения и регулирующих условия содержания и эксплуатации объектов и границы охранных зон объектов, указанных в пункте 4.3.5 Соглашения.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4.2.3. Обеспечить регистрацию сервитута в органе, осуществляющем государственную регистрацию прав на недвижимое имущество и сделок с ним (далее -регистрирующий орган), за исключением случаев, предусмотренных пунктом 4 статьи 39.25 Земельного кодекса Российской Федерации.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4.3. Обладатель Сервитута обязан: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4.3.1. Принять от Комитета Участок по акту приема-передачи в течение одного дня после подписания Соглашения.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4.3.2. Использовать Участок исключительно в соответствии с целями, указанными в пункте 2.2 Соглашения.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4.3.3. Обеспечить Комитету и органам государственного контроля и надзора свободный доступ на Участок для осмотра Участка и проверки соблюдения условий Соглашения.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4.3.4. Выполнять на Участке в соответствии с требованиями эксплуатационных служб условия содержания и эксплуатации городских подземных и наземных инженерных коммуникаций сооружений, дорог, проездов.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 xml:space="preserve">4.3.5. Своевременно и полностью выплачивать Комитету плату за пользование Участком в размере и порядке, определяемыми Соглашением и </w:t>
      </w:r>
      <w:proofErr w:type="gramStart"/>
      <w:r>
        <w:t>последующими изменениями</w:t>
      </w:r>
      <w:proofErr w:type="gramEnd"/>
      <w:r>
        <w:t xml:space="preserve"> и дополнениями к нему.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 xml:space="preserve">4.3.6. Немедленно извещать Комитет и соответствующие государственные органы о всякой </w:t>
      </w:r>
      <w:r>
        <w:lastRenderedPageBreak/>
        <w:t>аварии или ином событии, нанесшем (или грозящем нанести) Участку (части Участка), а также близлежащим земельным участкам ущерб, и своевременно принимать все возможные меры по предотвращению угрозы и против дальнейшего разрушения или повреждения Участка (части Участка).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4.3.7. Привести Участок в состояние, пригодное для его использования в соответствии с разрешенным использованием, указанным в разделе 1 Соглашения, и передать Участок Комитету в состоянии и качестве не хуже первоначального, оговоренного в разделе 1 Соглашения, по акту приема-передачи в течение одного дня с даты окончания срока действия Соглашения.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 xml:space="preserve">4.3.8. При использовании Участка/части Участка соблюдать требования, установленные законодательством Российской Федерации и Санкт-Петербурга, в том числе требования </w:t>
      </w:r>
      <w:proofErr w:type="spellStart"/>
      <w:r>
        <w:t>водоохранного</w:t>
      </w:r>
      <w:proofErr w:type="spellEnd"/>
      <w:r>
        <w:t>, природоохранного законодательства, законодательства в сфере охраны объектов культурного наследия.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4.3.9. Не допускать действий, приводящих к ухудшению качественных характеристик Участка/части Участка, экологической обстановки на Участке/части Участка и близлежащей территории.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4.3.10. Обеспечить безопасность строительных работ до начала их осуществления (в случае если сервитут устанавливается для размещения линейного объекта/сооружения связи/защитного сооружения.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HEADERTEXT"/>
        <w:rPr>
          <w:b/>
          <w:bCs/>
        </w:rPr>
      </w:pPr>
    </w:p>
    <w:p w:rsidR="008B430B" w:rsidRDefault="008B430B" w:rsidP="008B430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5. Ответственность Сторон </w:t>
      </w:r>
    </w:p>
    <w:p w:rsidR="008B430B" w:rsidRDefault="008B430B" w:rsidP="008B430B">
      <w:pPr>
        <w:pStyle w:val="FORMATTEXT"/>
        <w:ind w:firstLine="568"/>
        <w:jc w:val="both"/>
      </w:pPr>
      <w:r>
        <w:t>5.1. В случае неисполнения или ненадлежащего исполнения условий Соглашения виновная Сторона обязана возместить причиненные убытки, включая упущенную выгоду, в соответствии с законодательством. В случае причинения убытков третьим лицам, использующим на законных основаниях обремененный сервитутом Участок, ограничением их прав в результате установления сервитута такие убытки возмещаются Обладателем сервитута.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5.2. В случае нарушения Обладателем сервитута пункта 3.5 Соглашения начисляются пени в размере 0,15 процента с просроченной суммы платежей за каждый день просрочки.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5.3. В случае нарушения иных условий Соглашения Обладатель сервитута обязан уплатить штраф в размере восьмидесяти процентов от ежемесячной платы по Соглашению, установленной на момент выявления нарушения.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5.4. Уплата неустойки (штрафа, пеней) не освобождает Стороны от выполнения лежащих на них обязательств по Соглашению.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HEADERTEXT"/>
        <w:rPr>
          <w:b/>
          <w:bCs/>
        </w:rPr>
      </w:pPr>
    </w:p>
    <w:p w:rsidR="008B430B" w:rsidRDefault="008B430B" w:rsidP="008B430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6. Прекращение Соглашения </w:t>
      </w:r>
    </w:p>
    <w:p w:rsidR="008B430B" w:rsidRDefault="008B430B" w:rsidP="008B430B">
      <w:pPr>
        <w:pStyle w:val="FORMATTEXT"/>
        <w:ind w:firstLine="568"/>
        <w:jc w:val="both"/>
      </w:pPr>
      <w:r>
        <w:t>6.1. Соглашение прекращает свое действие по окончании его срока.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6.2. Соглашение может быть расторгнуто досрочно по требованию Комитета по решению суда при следующих признаваемых Сторонами существенными нарушениях Соглашения: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6.2.1. При использовании Обладателем сервитута Участка (части Участка) под цели, не предусмотренные пунктом 2.2 Соглашения.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6.2.2. При возникновении задолженности по внесению платы по Соглашению в течение трех месяцев независимо от ее последующего внесения. Расторжение Соглашения не освобождает Обладателя сервитута от необходимости погашения задолженности по плате и выплате неустойки.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6.2.3. Если Обладатель сервитута умышленно ухудшает состояние Участка (части Участка).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6.2.4. В случаях, когда земельный участок, принадлежащий гражданину или юридическому лицу, в результате обременения сервитутом не может использоваться в соответствии с целевым назначением участка.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 xml:space="preserve">6.3. В соответствии со статьей 275 Гражданского кодекса Российской Федерации сервитут сохраняется в случае перехода прав на Участок, который обременен этим сервитутом, к другому </w:t>
      </w:r>
      <w:r>
        <w:lastRenderedPageBreak/>
        <w:t>лицу. Сервитут не может быть самостоятельным предметом купли-продажи и залога.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6.4. Собственник вправе в бесспорном и одностороннем порядке отказаться от Соглашения в случае неисполнения Обладателем сервитута обязанностей, предусмотренных пунктом 4.3.1 Соглашения.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6.5. Соглашение считается расторгнутым с момента получения Обладателем сервитута уведомления об отказе от исполнения Соглашения. Момент получения Обладателем сервитута уведомления определяется в любом случае не позднее пяти дней с даты его отправки заказным письмом по адресу, указанному в Соглашении.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HEADERTEXT"/>
        <w:rPr>
          <w:b/>
          <w:bCs/>
        </w:rPr>
      </w:pPr>
    </w:p>
    <w:p w:rsidR="008B430B" w:rsidRDefault="008B430B" w:rsidP="008B430B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7. Заключительные положения </w:t>
      </w:r>
    </w:p>
    <w:p w:rsidR="008B430B" w:rsidRDefault="008B430B" w:rsidP="008B430B">
      <w:pPr>
        <w:pStyle w:val="FORMATTEXT"/>
        <w:ind w:firstLine="568"/>
        <w:jc w:val="both"/>
      </w:pPr>
      <w:r>
        <w:t>7.1. Дополнения и изменения, вносимые в Соглашение, оформляются дополнительными соглашениями Сторон, кроме случая, предусмотренного пунктом 3.4 Соглашения.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7.2.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7.3. Вопросы, не урегулированные Соглашением, регулируются законодательством Российской Федерации.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7.4. Споры, возникающие при исполнении Соглашения, рассматриваются судом, арбитражным судом Санкт-Петербурга и Ленинградской области в соответствии с их компетенцией.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7.5. Настоящее Соглашение подписано Сторонами на __ листах и составлено в трех экземплярах, имеющих равную юридическую силу: один экземпляр - для регистрирующего органа, один экземпляр - для Комитета, один экземпляр - для Обладателя сервитута.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Приложения к Соглашению: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1. Кадастровая выписка о земельном участке с данными кадастрового учета части Участка, применительно к которой установлен сервитут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2. Акт приема-передачи Участка</w:t>
      </w:r>
    </w:p>
    <w:p w:rsidR="008B430B" w:rsidRDefault="008B430B" w:rsidP="008B430B">
      <w:pPr>
        <w:pStyle w:val="FORMATTEXT"/>
        <w:ind w:firstLine="568"/>
        <w:jc w:val="both"/>
      </w:pPr>
    </w:p>
    <w:p w:rsidR="008B430B" w:rsidRDefault="008B430B" w:rsidP="008B430B">
      <w:pPr>
        <w:pStyle w:val="FORMATTEXT"/>
        <w:ind w:firstLine="568"/>
        <w:jc w:val="both"/>
      </w:pPr>
      <w:r>
        <w:t>3. Расчет платы по Соглашению</w:t>
      </w:r>
    </w:p>
    <w:p w:rsidR="008B430B" w:rsidRDefault="008B430B" w:rsidP="008B430B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35"/>
        <w:gridCol w:w="45"/>
        <w:gridCol w:w="90"/>
        <w:gridCol w:w="90"/>
        <w:gridCol w:w="2190"/>
        <w:gridCol w:w="990"/>
        <w:gridCol w:w="420"/>
        <w:gridCol w:w="285"/>
        <w:gridCol w:w="150"/>
        <w:gridCol w:w="30"/>
        <w:gridCol w:w="1920"/>
        <w:gridCol w:w="2295"/>
      </w:tblGrid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Сторон: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Комитет: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Обладатель сервитута: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юридического лица либо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физического лица)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(телефон, факс, адрес электронной почты) </w:t>
            </w: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Комитет: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Обладатель сервитута: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N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р/с N 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25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8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факс.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факс. </w:t>
            </w: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Подписи сторон: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Комитета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Обладателя сервитута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8B430B" w:rsidTr="003E1AAE">
        <w:tblPrEx>
          <w:tblCellMar>
            <w:top w:w="0" w:type="dxa"/>
            <w:bottom w:w="0" w:type="dxa"/>
          </w:tblCellMar>
        </w:tblPrEx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B430B" w:rsidRDefault="008B430B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7A7EFB" w:rsidRDefault="008B430B">
      <w:bookmarkStart w:id="0" w:name="_GoBack"/>
      <w:bookmarkEnd w:id="0"/>
    </w:p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0B"/>
    <w:rsid w:val="00725D65"/>
    <w:rsid w:val="008B430B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D30EF-37C4-4B12-91D4-102F7AB4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B4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8B4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2021-02-25T11:49:00Z</dcterms:created>
  <dcterms:modified xsi:type="dcterms:W3CDTF">2021-02-25T11:50:00Z</dcterms:modified>
</cp:coreProperties>
</file>