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C3" w:rsidRPr="00276744" w:rsidRDefault="008E3BC3" w:rsidP="008E3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76744">
        <w:rPr>
          <w:rFonts w:ascii="Times New Roman" w:hAnsi="Times New Roman"/>
          <w:b/>
          <w:sz w:val="24"/>
          <w:szCs w:val="24"/>
        </w:rPr>
        <w:t>Содержание отчета по инвентар</w:t>
      </w:r>
      <w:r>
        <w:rPr>
          <w:rFonts w:ascii="Times New Roman" w:hAnsi="Times New Roman"/>
          <w:b/>
          <w:sz w:val="24"/>
          <w:szCs w:val="24"/>
        </w:rPr>
        <w:t>изации стационарных источников</w:t>
      </w:r>
      <w:r w:rsidRPr="00276744">
        <w:rPr>
          <w:rFonts w:ascii="Times New Roman" w:hAnsi="Times New Roman"/>
          <w:b/>
          <w:sz w:val="24"/>
          <w:szCs w:val="24"/>
        </w:rPr>
        <w:t xml:space="preserve"> выбросов </w:t>
      </w:r>
      <w:bookmarkEnd w:id="0"/>
      <w:r w:rsidRPr="00276744">
        <w:rPr>
          <w:rFonts w:ascii="Times New Roman" w:hAnsi="Times New Roman"/>
          <w:b/>
          <w:sz w:val="24"/>
          <w:szCs w:val="24"/>
        </w:rPr>
        <w:t xml:space="preserve">загрязняющих веществ в атмосферный воздух, корректировки ее данных 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65"/>
        <w:gridCol w:w="3620"/>
        <w:gridCol w:w="6095"/>
      </w:tblGrid>
      <w:tr w:rsidR="008E3BC3" w:rsidRPr="007C04DE" w:rsidTr="00864DA6">
        <w:trPr>
          <w:jc w:val="center"/>
        </w:trPr>
        <w:tc>
          <w:tcPr>
            <w:tcW w:w="421" w:type="dxa"/>
            <w:vAlign w:val="center"/>
          </w:tcPr>
          <w:p w:rsidR="008E3BC3" w:rsidRPr="00B55A16" w:rsidRDefault="008E3BC3" w:rsidP="00864DA6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gridSpan w:val="2"/>
            <w:vAlign w:val="center"/>
          </w:tcPr>
          <w:p w:rsidR="008E3BC3" w:rsidRPr="00B55A16" w:rsidRDefault="008E3BC3" w:rsidP="00864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Перечень основных разделов отчета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по инвентаризации выбросов</w:t>
            </w:r>
          </w:p>
        </w:tc>
        <w:tc>
          <w:tcPr>
            <w:tcW w:w="6095" w:type="dxa"/>
            <w:vAlign w:val="center"/>
          </w:tcPr>
          <w:p w:rsidR="008E3BC3" w:rsidRPr="00B55A16" w:rsidRDefault="008E3BC3" w:rsidP="00864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Требования к содержанию раздела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Титульный лист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На титульном листе отчета об инвентаризации выбросов указывается дата проведения корректировки. Указанные сведения заверяются хозяйствующим субъектом, осуществляющим деятельность на объекте, оказывающем негативное воздействие на окружающую среду (далее - объект ОНВ).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Сведения о разработчике и список исполнителей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Содержание, введение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Графа «Содержание, введение» дополняется пояснениями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о причинах и составе корректировки. Указанные сведения заверяются хозяйствующим субъектом, осуществляющим деятельность на объекте ОНВ.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Сведения о хозяйствующем субъекте, объекте ОНВ, его отдельных территориях и производственной деятельности, включая сведения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о количестве, характеристиках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эффективности газоочистных установок (далее – ГОУ)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Сведения содержат:</w:t>
            </w:r>
          </w:p>
          <w:p w:rsidR="008E3BC3" w:rsidRPr="00B55A16" w:rsidRDefault="008E3BC3" w:rsidP="00864DA6">
            <w:pPr>
              <w:tabs>
                <w:tab w:val="left" w:pos="1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полное и сокращенное (при наличии) наименование хозяйствующего субъекта в соответствии с учредительными документами, организационно-правовую форму, адрес, место нахождения, основной государственный регистрационный номер (ОГРН) - для юридического лица; фамилия, имя, отчество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(при наличии), место жительства в Российской Федерации, реквизиты основного документа, удостоверяющего личность гражданина Российской Федерации в Российской Федерации, основной государственный регистрационный номер индивидуального предпринимателя (ОГРНИП) - для индивидуального предпринимателя;</w:t>
            </w:r>
          </w:p>
          <w:p w:rsidR="008E3BC3" w:rsidRPr="00B55A16" w:rsidRDefault="008E3BC3" w:rsidP="00864DA6">
            <w:pPr>
              <w:tabs>
                <w:tab w:val="left" w:pos="45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 краткое описание видов деятельности на объекте ОНВ,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 том числе перечень и краткую характеристику используемого сырья, топливно-энергетических ресурсов, материалов; проектные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фактические виды и объемы производимой продукции, выполнения работ и (или) оказания услуг, в том числе показатели основной деятельности, для которых рассчитаны валовые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выбросы; описание основных технологических процессов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(при наличии), оборудования и иных источников выбросов ЗВ,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а также сведения о количестве, характеристиках и эффективности ГОУ и мероприятиях по охране атмосферного воздуха, реализованных в период действия ранее проведенной инвентаризации выбросов;</w:t>
            </w:r>
          </w:p>
          <w:p w:rsidR="008E3BC3" w:rsidRPr="00B55A16" w:rsidRDefault="008E3BC3" w:rsidP="00864DA6">
            <w:pPr>
              <w:tabs>
                <w:tab w:val="left" w:pos="3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      сведения о произошедших на объекте ОНВ изменениях, повлекших изменение объемов выбросов загрязняющих веществ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в атмосферный воздух, а также причинах таких изменений;</w:t>
            </w:r>
          </w:p>
          <w:p w:rsidR="008E3BC3" w:rsidRPr="00B55A16" w:rsidRDefault="008E3BC3" w:rsidP="00864DA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      краткую характеристику прилегающей к объекту ОНВ местности (например, селитебная, промышленная зона, </w:t>
            </w:r>
            <w:proofErr w:type="spellStart"/>
            <w:r w:rsidRPr="00B55A16">
              <w:rPr>
                <w:rFonts w:ascii="Times New Roman" w:hAnsi="Times New Roman"/>
                <w:sz w:val="20"/>
                <w:szCs w:val="20"/>
              </w:rPr>
              <w:t>сельхозугодья</w:t>
            </w:r>
            <w:proofErr w:type="spellEnd"/>
            <w:r w:rsidRPr="00B55A16">
              <w:rPr>
                <w:rFonts w:ascii="Times New Roman" w:hAnsi="Times New Roman"/>
                <w:sz w:val="20"/>
                <w:szCs w:val="20"/>
              </w:rPr>
              <w:t>, болота) с указанием расстояния до 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лижайшей жилой застройки и зон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t>с особыми условиями использования территорий</w:t>
            </w:r>
          </w:p>
          <w:p w:rsidR="008E3BC3" w:rsidRPr="00B55A16" w:rsidRDefault="008E3BC3" w:rsidP="00864DA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 размеры и границы санитарно-защитной зоны в случае,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если ее установление предусмотрено законодательством Российской Федерации в области обеспечения санитарно-эпидемиологического благополучия населения;</w:t>
            </w:r>
          </w:p>
          <w:p w:rsidR="008E3BC3" w:rsidRPr="00B55A16" w:rsidRDefault="008E3BC3" w:rsidP="00864DA6">
            <w:pPr>
              <w:tabs>
                <w:tab w:val="left" w:pos="0"/>
                <w:tab w:val="left" w:pos="474"/>
              </w:tabs>
              <w:autoSpaceDE w:val="0"/>
              <w:autoSpaceDN w:val="0"/>
              <w:adjustRightInd w:val="0"/>
              <w:ind w:hanging="1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  - информацию о должностных лицах, ответственных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за проведение инвентаризации выбросов.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Описание проведенных работ по инвентаризации выбросов с указанием нормативных правовых актов и документов по стандартизации, перечня использованных методик выполнения измерений ЗВ и расчетного определения выбросов ЗВ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 отчет о проведенной инвентаризации выбросов включается описание проведенных работ по инвентаризации выбросов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особенности выполнения данных работ с указанием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нормативных правовых актов Российской Федерации и документов по стандартизации в соответствии с Федеральным законом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от 29.06.2015 N 162-ФЗ «О стандартизации в Российской Федерации», перечня использованных методик (методов) измерения показателей выбросов и методик расчета выбросов ЗВ.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Карта-схема территории объекта ОНВ (в масштабе) с ИЗАВ </w:t>
            </w:r>
          </w:p>
          <w:p w:rsidR="008E3BC3" w:rsidRPr="00B55A16" w:rsidRDefault="008E3BC3" w:rsidP="00864DA6">
            <w:pPr>
              <w:tabs>
                <w:tab w:val="left" w:pos="2265"/>
              </w:tabs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На карте-схеме с соблюдением принятого масштаба отображаются:</w:t>
            </w:r>
          </w:p>
          <w:p w:rsidR="008E3BC3" w:rsidRPr="00B55A16" w:rsidRDefault="008E3BC3" w:rsidP="00864DA6">
            <w:pPr>
              <w:pStyle w:val="a3"/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-    все сооружения, здания, корпуса, установки на объекте ОНВ, границы его территории, стационарных ИЗАВ с указанием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br/>
              <w:t>их номеров;</w:t>
            </w:r>
            <w:r w:rsidRPr="00B55A16">
              <w:rPr>
                <w:rFonts w:ascii="Times New Roman" w:hAnsi="Times New Roman"/>
              </w:rPr>
              <w:t xml:space="preserve"> </w:t>
            </w:r>
            <w:r w:rsidRPr="00B55A16">
              <w:rPr>
                <w:rFonts w:ascii="Times New Roman" w:hAnsi="Times New Roman"/>
                <w:color w:val="000000"/>
                <w:sz w:val="20"/>
                <w:szCs w:val="20"/>
              </w:rPr>
              <w:t>маршруты перемещения, места стоянки и обслуживания передвижных ИЗАВ;</w:t>
            </w:r>
          </w:p>
          <w:p w:rsidR="008E3BC3" w:rsidRPr="00B55A16" w:rsidRDefault="008E3BC3" w:rsidP="00864DA6">
            <w:pPr>
              <w:pStyle w:val="a3"/>
              <w:tabs>
                <w:tab w:val="left" w:pos="594"/>
              </w:tabs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- границы санитарно-защитной зоны,</w:t>
            </w:r>
            <w:r w:rsidRPr="00B55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устанавливаемой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br/>
              <w:t xml:space="preserve">в соответствии с </w:t>
            </w:r>
            <w:hyperlink r:id="rId4" w:history="1">
              <w:r w:rsidRPr="00961673">
                <w:rPr>
                  <w:rStyle w:val="a4"/>
                  <w:rFonts w:ascii="Times New Roman" w:hAnsi="Times New Roman"/>
                  <w:sz w:val="20"/>
                  <w:szCs w:val="20"/>
                </w:rPr>
                <w:t>пунктом 2 статьи 12</w:t>
              </w:r>
            </w:hyperlink>
            <w:r w:rsidRPr="00B55A16">
              <w:rPr>
                <w:rFonts w:ascii="Times New Roman" w:hAnsi="Times New Roman"/>
                <w:sz w:val="20"/>
                <w:szCs w:val="20"/>
              </w:rPr>
              <w:t xml:space="preserve"> Федерального закона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br/>
              <w:t>от 30.03.1999 N 52-ФЗ «О санитарно-эпидемиологическом благополучии населения»;</w:t>
            </w:r>
            <w:r w:rsidRPr="00B55A16">
              <w:rPr>
                <w:rFonts w:ascii="Times New Roman" w:hAnsi="Times New Roman"/>
              </w:rPr>
              <w:t xml:space="preserve">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ближайшей жилой застройки, территорий, выделенных в документах градостроительного зонирования, решениях органов местного самоуправления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br/>
              <w:t xml:space="preserve">для организации курортных зон, размещения санаториев, домов отдыха, пансионатов, туристских баз, организованного отдыха населения, в том числе пляжей, парков, спортивных баз </w:t>
            </w:r>
            <w:r w:rsidRPr="00B55A16">
              <w:rPr>
                <w:rFonts w:ascii="Times New Roman" w:hAnsi="Times New Roman"/>
                <w:sz w:val="20"/>
                <w:szCs w:val="20"/>
              </w:rPr>
              <w:br/>
              <w:t>и их сооружений на открытом воздухе, а также территорий размещения лечебно-профилактических учреждений длительного пребывания больных и центров реабилитации;</w:t>
            </w:r>
          </w:p>
          <w:p w:rsidR="008E3BC3" w:rsidRPr="00B55A16" w:rsidRDefault="008E3BC3" w:rsidP="00864DA6">
            <w:pPr>
              <w:pStyle w:val="a3"/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-       масштаб (например, 1:500 или 1:1000), направления сторон света и принятая система координат (в соответствии с пунктом 14 приказа Минприроды от 19.11.2021 № 871).</w:t>
            </w:r>
          </w:p>
          <w:p w:rsidR="008E3BC3" w:rsidRPr="00B55A16" w:rsidRDefault="008E3BC3" w:rsidP="00864DA6">
            <w:pPr>
              <w:pStyle w:val="a3"/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Для объектов ОНВ, на которых функционирует более 50 стационарных ИЗАВ, при необходимости также составляется ситуационный план, схематично отображающий положение объекта ОНВ.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Характеристики ИЗАВ, показатели работы ГОУ, суммарные выбросы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по объекту ОНВ, включая: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Источники выделения загрязняющих веществ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В соответствии с таблицей 3.1 приложения № 3 приказа Минприроды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 (далее – приказ Минприроды от 19.11.2021 № 871).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Источники выбросов загрязняющих веществ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В соответствии с таблицей 3.2 приложения № 3 приказа Минприроды от 19.11.2021 № 871.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Результаты обследования ГОУ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условий их эксплуатации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В соответствии с таблицей 3.6 приложения № 3 приказа Минприроды от 19.11.2021 № 871.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Суммарные выбросы ЗВ в атмосферный воздух (т/год), их очистка и утилизация (в целом по объекту ОНВ)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>В соответствии с таблицей 3.7 приложения № 3 приказа Минприроды от 19.11.2021 № 871.</w:t>
            </w:r>
          </w:p>
        </w:tc>
      </w:tr>
      <w:tr w:rsidR="008E3BC3" w:rsidRPr="007C04DE" w:rsidTr="00864DA6">
        <w:trPr>
          <w:jc w:val="center"/>
        </w:trPr>
        <w:tc>
          <w:tcPr>
            <w:tcW w:w="421" w:type="dxa"/>
          </w:tcPr>
          <w:p w:rsidR="008E3BC3" w:rsidRPr="00B55A16" w:rsidRDefault="008E3BC3" w:rsidP="00864DA6">
            <w:pPr>
              <w:spacing w:before="100" w:beforeAutospacing="1" w:after="100" w:afterAutospacing="1"/>
              <w:ind w:left="-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3685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Результаты определения выбросов ЗВ расчетными (балансовыми) методами, включающие, при необходимости, данные о расходах и составах сырья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топлива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BC3" w:rsidRPr="007C04DE" w:rsidTr="00864DA6">
        <w:trPr>
          <w:jc w:val="center"/>
        </w:trPr>
        <w:tc>
          <w:tcPr>
            <w:tcW w:w="486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3620" w:type="dxa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Результаты инструментального определения показателей выбросов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с приложением соответствующих расчетов, актов отборов проб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протоколов анализов, в том числе сведений об отборе проб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о количественном определении массовой концентрации ЗВ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параметров </w:t>
            </w:r>
            <w:proofErr w:type="spellStart"/>
            <w:r w:rsidRPr="00B55A16">
              <w:rPr>
                <w:rFonts w:ascii="Times New Roman" w:hAnsi="Times New Roman"/>
                <w:sz w:val="20"/>
                <w:szCs w:val="20"/>
              </w:rPr>
              <w:t>газовоздушной</w:t>
            </w:r>
            <w:proofErr w:type="spellEnd"/>
            <w:r w:rsidRPr="00B55A16">
              <w:rPr>
                <w:rFonts w:ascii="Times New Roman" w:hAnsi="Times New Roman"/>
                <w:sz w:val="20"/>
                <w:szCs w:val="20"/>
              </w:rPr>
              <w:t xml:space="preserve"> смеси, расчетов показателей выбросов на основе значений, полученных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 результате измерений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 соответствии с приложением № 2 приказа Минприроды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от 19.11.2021 № 871.</w:t>
            </w:r>
          </w:p>
        </w:tc>
      </w:tr>
      <w:tr w:rsidR="008E3BC3" w:rsidRPr="007C04DE" w:rsidTr="00864DA6">
        <w:trPr>
          <w:jc w:val="center"/>
        </w:trPr>
        <w:tc>
          <w:tcPr>
            <w:tcW w:w="486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3620" w:type="dxa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Документирование характеристик </w:t>
            </w:r>
            <w:proofErr w:type="spellStart"/>
            <w:r w:rsidRPr="00B55A16">
              <w:rPr>
                <w:rFonts w:ascii="Times New Roman" w:hAnsi="Times New Roman"/>
                <w:sz w:val="20"/>
                <w:szCs w:val="20"/>
              </w:rPr>
              <w:t>нестационарности</w:t>
            </w:r>
            <w:proofErr w:type="spellEnd"/>
            <w:r w:rsidRPr="00B55A16">
              <w:rPr>
                <w:rFonts w:ascii="Times New Roman" w:hAnsi="Times New Roman"/>
                <w:sz w:val="20"/>
                <w:szCs w:val="20"/>
              </w:rPr>
              <w:t xml:space="preserve"> выбросов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В соответствии с приложением №1 приказа Минприроды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>от 19.11.2021 № 871.</w:t>
            </w:r>
          </w:p>
        </w:tc>
      </w:tr>
      <w:tr w:rsidR="008E3BC3" w:rsidRPr="007C04DE" w:rsidTr="00864DA6">
        <w:trPr>
          <w:jc w:val="center"/>
        </w:trPr>
        <w:tc>
          <w:tcPr>
            <w:tcW w:w="486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3620" w:type="dxa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Копия аттестата аккредитации привлекаемой аналитической лаборатории с приложением области аккредитации, копии материалов, использованных в ходе инвентаризации выбросов </w:t>
            </w:r>
            <w:r w:rsidRPr="00B55A1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 составления отчета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BC3" w:rsidRPr="007C04DE" w:rsidTr="00864DA6">
        <w:trPr>
          <w:jc w:val="center"/>
        </w:trPr>
        <w:tc>
          <w:tcPr>
            <w:tcW w:w="486" w:type="dxa"/>
            <w:gridSpan w:val="2"/>
          </w:tcPr>
          <w:p w:rsidR="008E3BC3" w:rsidRPr="00B55A16" w:rsidRDefault="008E3BC3" w:rsidP="00864DA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3620" w:type="dxa"/>
          </w:tcPr>
          <w:p w:rsidR="008E3BC3" w:rsidRPr="00B55A16" w:rsidRDefault="008E3BC3" w:rsidP="00864DA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5A16">
              <w:rPr>
                <w:rFonts w:ascii="Times New Roman" w:hAnsi="Times New Roman"/>
                <w:sz w:val="20"/>
                <w:szCs w:val="20"/>
              </w:rPr>
              <w:t xml:space="preserve">Иные материалы, которые разработчик считает необходимым приложить </w:t>
            </w:r>
          </w:p>
        </w:tc>
        <w:tc>
          <w:tcPr>
            <w:tcW w:w="6095" w:type="dxa"/>
          </w:tcPr>
          <w:p w:rsidR="008E3BC3" w:rsidRPr="00B55A16" w:rsidRDefault="008E3BC3" w:rsidP="00864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281" w:rsidRDefault="00596281"/>
    <w:sectPr w:rsidR="0059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C3"/>
    <w:rsid w:val="00596281"/>
    <w:rsid w:val="008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2F51-10DE-4191-8062-28C27F3C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BC3"/>
    <w:pPr>
      <w:spacing w:after="200" w:line="276" w:lineRule="auto"/>
      <w:ind w:left="720"/>
      <w:contextualSpacing/>
    </w:pPr>
    <w:rPr>
      <w:lang w:eastAsia="en-US"/>
    </w:rPr>
  </w:style>
  <w:style w:type="character" w:styleId="a4">
    <w:name w:val="Hyperlink"/>
    <w:basedOn w:val="a0"/>
    <w:uiPriority w:val="99"/>
    <w:unhideWhenUsed/>
    <w:rsid w:val="008E3BC3"/>
    <w:rPr>
      <w:color w:val="0000FF"/>
      <w:u w:val="single"/>
    </w:rPr>
  </w:style>
  <w:style w:type="table" w:styleId="a5">
    <w:name w:val="Table Grid"/>
    <w:basedOn w:val="a1"/>
    <w:uiPriority w:val="39"/>
    <w:rsid w:val="008E3BC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30.surp-spb.ru/cgi/online.cgi?req=doc&amp;base=LAW&amp;n=390280&amp;dst=242&amp;field=134&amp;date=14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2022-03-04T07:53:00Z</dcterms:created>
  <dcterms:modified xsi:type="dcterms:W3CDTF">2022-03-04T07:53:00Z</dcterms:modified>
</cp:coreProperties>
</file>